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C3CA" w14:textId="31E22555" w:rsidR="00D64200" w:rsidRPr="00BE5F91" w:rsidRDefault="00BE5F91" w:rsidP="00DE1DCD">
      <w:pPr>
        <w:jc w:val="both"/>
        <w:rPr>
          <w:rFonts w:cstheme="minorHAnsi"/>
          <w:lang w:val="es-ES"/>
        </w:rPr>
      </w:pPr>
      <w:r w:rsidRPr="00BE5F91">
        <w:rPr>
          <w:rFonts w:cstheme="minorHAnsi"/>
          <w:color w:val="0D0D0D"/>
          <w:shd w:val="clear" w:color="auto" w:fill="FFFFFF"/>
        </w:rPr>
        <w:t xml:space="preserve">En esta guía se mostrará la configuración y la conexión del lector QR600 de </w:t>
      </w:r>
      <w:proofErr w:type="spellStart"/>
      <w:r w:rsidRPr="00BE5F91">
        <w:rPr>
          <w:rFonts w:cstheme="minorHAnsi"/>
          <w:color w:val="0D0D0D"/>
          <w:shd w:val="clear" w:color="auto" w:fill="FFFFFF"/>
        </w:rPr>
        <w:t>ZKTeco</w:t>
      </w:r>
      <w:proofErr w:type="spellEnd"/>
      <w:r w:rsidRPr="00BE5F91">
        <w:rPr>
          <w:rFonts w:cstheme="minorHAnsi"/>
          <w:color w:val="0D0D0D"/>
          <w:shd w:val="clear" w:color="auto" w:fill="FFFFFF"/>
        </w:rPr>
        <w:t xml:space="preserve"> con la controladora de acceso DS-K2602T.</w:t>
      </w:r>
    </w:p>
    <w:p w14:paraId="4D8E8776" w14:textId="6FEF9281" w:rsidR="00D85532" w:rsidRDefault="00D85532" w:rsidP="00DE1DCD">
      <w:pPr>
        <w:jc w:val="both"/>
        <w:rPr>
          <w:lang w:val="es-ES"/>
        </w:rPr>
      </w:pPr>
    </w:p>
    <w:p w14:paraId="48658C2D" w14:textId="303C6EBC" w:rsidR="00C55689" w:rsidRDefault="00D85532" w:rsidP="00DE1DCD">
      <w:pPr>
        <w:jc w:val="both"/>
        <w:rPr>
          <w:lang w:val="es-ES"/>
        </w:rPr>
      </w:pPr>
      <w:r w:rsidRPr="00D85532">
        <w:rPr>
          <w:noProof/>
          <w:lang w:val="es-ES"/>
        </w:rPr>
        <w:drawing>
          <wp:inline distT="0" distB="0" distL="0" distR="0" wp14:anchorId="79416AE1" wp14:editId="512847D5">
            <wp:extent cx="2364682" cy="20770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4682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5532">
        <w:rPr>
          <w:noProof/>
          <w:lang w:val="es-ES"/>
        </w:rPr>
        <w:drawing>
          <wp:inline distT="0" distB="0" distL="0" distR="0" wp14:anchorId="23E3EE53" wp14:editId="351D8926">
            <wp:extent cx="2952449" cy="2393369"/>
            <wp:effectExtent l="0" t="0" r="635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1485" cy="240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6A7FA" w14:textId="77777777" w:rsidR="007C6763" w:rsidRDefault="007C6763" w:rsidP="00DE1DCD">
      <w:pPr>
        <w:jc w:val="both"/>
        <w:rPr>
          <w:b/>
          <w:bCs/>
          <w:lang w:val="es-ES"/>
        </w:rPr>
      </w:pPr>
    </w:p>
    <w:p w14:paraId="0F67EF37" w14:textId="24DEE9A8" w:rsidR="00D64200" w:rsidRPr="007C6763" w:rsidRDefault="007C6763" w:rsidP="00DE1DCD">
      <w:pPr>
        <w:jc w:val="both"/>
        <w:rPr>
          <w:b/>
          <w:bCs/>
          <w:lang w:val="es-ES"/>
        </w:rPr>
      </w:pPr>
      <w:r w:rsidRPr="007C6763">
        <w:rPr>
          <w:b/>
          <w:bCs/>
          <w:lang w:val="es-ES"/>
        </w:rPr>
        <w:t>Introducción:</w:t>
      </w:r>
    </w:p>
    <w:p w14:paraId="0A783BD7" w14:textId="77777777" w:rsidR="007C6763" w:rsidRDefault="007C6763" w:rsidP="00DE1DCD">
      <w:pPr>
        <w:jc w:val="both"/>
        <w:rPr>
          <w:lang w:val="es-ES"/>
        </w:rPr>
      </w:pPr>
    </w:p>
    <w:p w14:paraId="17117A12" w14:textId="4BA12BFF" w:rsidR="00D64200" w:rsidRDefault="00BE5F91" w:rsidP="00DE1DCD">
      <w:pPr>
        <w:jc w:val="both"/>
        <w:rPr>
          <w:rFonts w:cstheme="minorHAnsi"/>
          <w:color w:val="0D0D0D"/>
          <w:shd w:val="clear" w:color="auto" w:fill="FFFFFF"/>
        </w:rPr>
      </w:pPr>
      <w:r w:rsidRPr="00BE5F91">
        <w:rPr>
          <w:rFonts w:cstheme="minorHAnsi"/>
          <w:color w:val="0D0D0D"/>
          <w:shd w:val="clear" w:color="auto" w:fill="FFFFFF"/>
        </w:rPr>
        <w:t>El proyecto puntualmente requiere que el lector lea el código QR del DNI en formato PDF417. Al conectar el lector a la controladora de acceso y pasar un QR al lector, este registrará un código distinto al de la tarjeta.</w:t>
      </w:r>
    </w:p>
    <w:p w14:paraId="0121C356" w14:textId="77777777" w:rsidR="00BE5F91" w:rsidRPr="00BE5F91" w:rsidRDefault="00BE5F91" w:rsidP="00DE1DCD">
      <w:pPr>
        <w:jc w:val="both"/>
        <w:rPr>
          <w:rFonts w:cstheme="minorHAnsi"/>
          <w:lang w:val="es-ES"/>
        </w:rPr>
      </w:pPr>
    </w:p>
    <w:p w14:paraId="084C8145" w14:textId="55AA4FD7" w:rsidR="002F3FB2" w:rsidRDefault="00BE5F91" w:rsidP="00DE1DCD">
      <w:pPr>
        <w:jc w:val="both"/>
        <w:rPr>
          <w:rFonts w:cstheme="minorHAnsi"/>
          <w:color w:val="0D0D0D"/>
          <w:shd w:val="clear" w:color="auto" w:fill="FFFFFF"/>
        </w:rPr>
      </w:pPr>
      <w:r w:rsidRPr="00BE5F91">
        <w:rPr>
          <w:rFonts w:cstheme="minorHAnsi"/>
          <w:color w:val="0D0D0D"/>
          <w:shd w:val="clear" w:color="auto" w:fill="FFFFFF"/>
        </w:rPr>
        <w:t xml:space="preserve">Al consultar el manual, se observa que es posible modificar los parámetros tanto del formato de </w:t>
      </w:r>
      <w:proofErr w:type="spellStart"/>
      <w:r w:rsidRPr="00BE5F91">
        <w:rPr>
          <w:rFonts w:cstheme="minorHAnsi"/>
          <w:color w:val="0D0D0D"/>
          <w:shd w:val="clear" w:color="auto" w:fill="FFFFFF"/>
        </w:rPr>
        <w:t>Wiegand</w:t>
      </w:r>
      <w:proofErr w:type="spellEnd"/>
      <w:r w:rsidRPr="00BE5F91">
        <w:rPr>
          <w:rFonts w:cstheme="minorHAnsi"/>
          <w:color w:val="0D0D0D"/>
          <w:shd w:val="clear" w:color="auto" w:fill="FFFFFF"/>
        </w:rPr>
        <w:t xml:space="preserve"> como del QR. Para ello, el QR600 viene con un cable USB con un conector de 4 pines que permite conectar el equipo a la PC (se muestran imágenes del cable y de cómo se debe conectar al equipo).</w:t>
      </w:r>
    </w:p>
    <w:p w14:paraId="01C5CE3D" w14:textId="77777777" w:rsidR="00BE5F91" w:rsidRPr="00BE5F91" w:rsidRDefault="00BE5F91" w:rsidP="00DE1DCD">
      <w:pPr>
        <w:jc w:val="both"/>
        <w:rPr>
          <w:rFonts w:cstheme="minorHAnsi"/>
          <w:lang w:val="es-ES"/>
        </w:rPr>
      </w:pPr>
    </w:p>
    <w:p w14:paraId="44642613" w14:textId="3FE98131" w:rsidR="00D64200" w:rsidRDefault="00305F5C" w:rsidP="00DE1DCD">
      <w:pPr>
        <w:jc w:val="both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08067ACE" wp14:editId="5CBF696D">
            <wp:extent cx="3400353" cy="2548766"/>
            <wp:effectExtent l="0" t="0" r="0" b="444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486" cy="256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E1DC6" w14:textId="648B8724" w:rsidR="002F3FB2" w:rsidRDefault="002F3FB2" w:rsidP="00DE1DCD">
      <w:pPr>
        <w:jc w:val="both"/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511C2F20" wp14:editId="3BC5EF18">
            <wp:extent cx="3467100" cy="2598796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934" cy="260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68BA9" w14:textId="77777777" w:rsidR="00D64200" w:rsidRDefault="00D64200" w:rsidP="00DE1DCD">
      <w:pPr>
        <w:jc w:val="both"/>
        <w:rPr>
          <w:lang w:val="es-ES"/>
        </w:rPr>
      </w:pPr>
    </w:p>
    <w:p w14:paraId="1645888E" w14:textId="7856E268" w:rsidR="00BE5F91" w:rsidRDefault="00BE5F91" w:rsidP="00DE1DCD">
      <w:pPr>
        <w:jc w:val="both"/>
        <w:rPr>
          <w:rFonts w:cstheme="minorHAnsi"/>
          <w:color w:val="0D0D0D"/>
          <w:shd w:val="clear" w:color="auto" w:fill="FFFFFF"/>
        </w:rPr>
      </w:pPr>
    </w:p>
    <w:p w14:paraId="38389FA6" w14:textId="788C693E" w:rsidR="007C6763" w:rsidRPr="007C6763" w:rsidRDefault="007C6763" w:rsidP="007C6763">
      <w:pPr>
        <w:pStyle w:val="Prrafodelista"/>
        <w:numPr>
          <w:ilvl w:val="0"/>
          <w:numId w:val="1"/>
        </w:numPr>
        <w:jc w:val="both"/>
        <w:rPr>
          <w:rFonts w:cstheme="minorHAnsi"/>
          <w:b/>
          <w:bCs/>
          <w:color w:val="0D0D0D"/>
          <w:shd w:val="clear" w:color="auto" w:fill="FFFFFF"/>
        </w:rPr>
      </w:pPr>
      <w:r w:rsidRPr="007C6763">
        <w:rPr>
          <w:rFonts w:cstheme="minorHAnsi"/>
          <w:b/>
          <w:bCs/>
          <w:color w:val="0D0D0D"/>
          <w:shd w:val="clear" w:color="auto" w:fill="FFFFFF"/>
        </w:rPr>
        <w:t>Descarga del programa:</w:t>
      </w:r>
    </w:p>
    <w:p w14:paraId="316AC01E" w14:textId="61FF329C" w:rsidR="002F3FB2" w:rsidRPr="00BE5F91" w:rsidRDefault="00BE5F91" w:rsidP="00DE1DCD">
      <w:pPr>
        <w:jc w:val="both"/>
        <w:rPr>
          <w:rFonts w:cstheme="minorHAnsi"/>
          <w:lang w:val="es-ES"/>
        </w:rPr>
      </w:pPr>
      <w:r w:rsidRPr="00BE5F91">
        <w:rPr>
          <w:rFonts w:cstheme="minorHAnsi"/>
          <w:color w:val="0D0D0D"/>
          <w:shd w:val="clear" w:color="auto" w:fill="FFFFFF"/>
        </w:rPr>
        <w:t xml:space="preserve">El programa que se utilizará es el "QR600 </w:t>
      </w:r>
      <w:proofErr w:type="spellStart"/>
      <w:r w:rsidRPr="00BE5F91">
        <w:rPr>
          <w:rFonts w:cstheme="minorHAnsi"/>
          <w:color w:val="0D0D0D"/>
          <w:shd w:val="clear" w:color="auto" w:fill="FFFFFF"/>
        </w:rPr>
        <w:t>configuration</w:t>
      </w:r>
      <w:proofErr w:type="spellEnd"/>
      <w:r w:rsidRPr="00BE5F91">
        <w:rPr>
          <w:rFonts w:cstheme="minorHAnsi"/>
          <w:color w:val="0D0D0D"/>
          <w:shd w:val="clear" w:color="auto" w:fill="FFFFFF"/>
        </w:rPr>
        <w:t xml:space="preserve"> </w:t>
      </w:r>
      <w:proofErr w:type="spellStart"/>
      <w:r w:rsidRPr="00BE5F91">
        <w:rPr>
          <w:rFonts w:cstheme="minorHAnsi"/>
          <w:color w:val="0D0D0D"/>
          <w:shd w:val="clear" w:color="auto" w:fill="FFFFFF"/>
        </w:rPr>
        <w:t>tool</w:t>
      </w:r>
      <w:proofErr w:type="spellEnd"/>
      <w:r w:rsidRPr="00BE5F91">
        <w:rPr>
          <w:rFonts w:cstheme="minorHAnsi"/>
          <w:color w:val="0D0D0D"/>
          <w:shd w:val="clear" w:color="auto" w:fill="FFFFFF"/>
        </w:rPr>
        <w:t xml:space="preserve"> (v1.07)" disponible para descarga en el siguiente enlace: </w:t>
      </w:r>
      <w:hyperlink r:id="rId11" w:tgtFrame="_new" w:history="1">
        <w:r w:rsidRPr="00BE5F91">
          <w:rPr>
            <w:rStyle w:val="Hipervnculo"/>
            <w:rFonts w:cstheme="minorHAnsi"/>
            <w:bdr w:val="single" w:sz="2" w:space="0" w:color="E3E3E3" w:frame="1"/>
            <w:shd w:val="clear" w:color="auto" w:fill="FFFFFF"/>
          </w:rPr>
          <w:t>Link de descarga</w:t>
        </w:r>
      </w:hyperlink>
    </w:p>
    <w:p w14:paraId="402EAFC2" w14:textId="77777777" w:rsidR="0040725E" w:rsidRPr="00BE5F91" w:rsidRDefault="0040725E" w:rsidP="00DE1DCD">
      <w:pPr>
        <w:jc w:val="both"/>
      </w:pPr>
    </w:p>
    <w:p w14:paraId="2A83AAED" w14:textId="77A51442" w:rsidR="00D64200" w:rsidRDefault="00BE5F91" w:rsidP="00DE1DCD">
      <w:pPr>
        <w:jc w:val="both"/>
        <w:rPr>
          <w:lang w:val="es-ES"/>
        </w:rPr>
      </w:pPr>
      <w:r>
        <w:rPr>
          <w:lang w:val="es-ES"/>
        </w:rPr>
        <w:t>Una vez descargado y abierto el programa, se vera de la siguiente manera:</w:t>
      </w:r>
    </w:p>
    <w:p w14:paraId="611422EE" w14:textId="77777777" w:rsidR="00D64200" w:rsidRPr="00BE5F91" w:rsidRDefault="00D64200" w:rsidP="00DE1DCD">
      <w:pPr>
        <w:jc w:val="both"/>
      </w:pPr>
    </w:p>
    <w:p w14:paraId="52072A3E" w14:textId="1391A27D" w:rsidR="00D64200" w:rsidRDefault="00D64200" w:rsidP="00DE1DCD">
      <w:pPr>
        <w:jc w:val="both"/>
        <w:rPr>
          <w:lang w:val="es-ES"/>
        </w:rPr>
      </w:pPr>
      <w:r w:rsidRPr="00D64200">
        <w:rPr>
          <w:noProof/>
          <w:lang w:val="es-ES"/>
        </w:rPr>
        <w:drawing>
          <wp:inline distT="0" distB="0" distL="0" distR="0" wp14:anchorId="6FA0A659" wp14:editId="6A88686B">
            <wp:extent cx="2047875" cy="288541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60668" cy="290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34357" w14:textId="77777777" w:rsidR="00856A57" w:rsidRDefault="00856A57" w:rsidP="00DE1DCD">
      <w:pPr>
        <w:jc w:val="both"/>
        <w:rPr>
          <w:lang w:val="es-ES"/>
        </w:rPr>
      </w:pPr>
    </w:p>
    <w:p w14:paraId="363B77B2" w14:textId="669C9001" w:rsidR="00D64200" w:rsidRDefault="00D64200" w:rsidP="00DE1DCD">
      <w:pPr>
        <w:jc w:val="both"/>
        <w:rPr>
          <w:lang w:val="es-ES"/>
        </w:rPr>
      </w:pPr>
    </w:p>
    <w:p w14:paraId="1F4D72E5" w14:textId="6763E91D" w:rsidR="007C6763" w:rsidRDefault="007C6763" w:rsidP="007C6763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7C6763">
        <w:rPr>
          <w:b/>
          <w:bCs/>
          <w:lang w:val="es-ES"/>
        </w:rPr>
        <w:t>Conexión del lector a la PC</w:t>
      </w:r>
    </w:p>
    <w:p w14:paraId="7BE176A5" w14:textId="66F7DDE8" w:rsidR="00856A57" w:rsidRDefault="007C6763" w:rsidP="00DE1DCD">
      <w:pPr>
        <w:jc w:val="both"/>
        <w:rPr>
          <w:lang w:val="es-ES"/>
        </w:rPr>
      </w:pPr>
      <w:r>
        <w:rPr>
          <w:lang w:val="es-ES"/>
        </w:rPr>
        <w:lastRenderedPageBreak/>
        <w:t>Conectar el lector QR600 a la PC utilizando el cable USB con conector de 4 pines, a</w:t>
      </w:r>
      <w:r w:rsidR="00D64200">
        <w:rPr>
          <w:lang w:val="es-ES"/>
        </w:rPr>
        <w:t xml:space="preserve">l configurar el </w:t>
      </w:r>
      <w:proofErr w:type="spellStart"/>
      <w:r w:rsidR="00D64200">
        <w:rPr>
          <w:lang w:val="es-ES"/>
        </w:rPr>
        <w:t>baud</w:t>
      </w:r>
      <w:proofErr w:type="spellEnd"/>
      <w:r w:rsidR="00D64200">
        <w:rPr>
          <w:lang w:val="es-ES"/>
        </w:rPr>
        <w:t xml:space="preserve"> </w:t>
      </w:r>
      <w:proofErr w:type="spellStart"/>
      <w:r w:rsidR="00D64200">
        <w:rPr>
          <w:lang w:val="es-ES"/>
        </w:rPr>
        <w:t>rate</w:t>
      </w:r>
      <w:proofErr w:type="spellEnd"/>
      <w:r w:rsidR="00D64200">
        <w:rPr>
          <w:lang w:val="es-ES"/>
        </w:rPr>
        <w:t xml:space="preserve"> en 115200 y </w:t>
      </w:r>
      <w:r w:rsidR="00333FF4">
        <w:rPr>
          <w:lang w:val="es-ES"/>
        </w:rPr>
        <w:t xml:space="preserve">al </w:t>
      </w:r>
      <w:r w:rsidR="00BE5F91">
        <w:rPr>
          <w:lang w:val="es-ES"/>
        </w:rPr>
        <w:t>hacer clic</w:t>
      </w:r>
      <w:r w:rsidR="00333FF4">
        <w:rPr>
          <w:lang w:val="es-ES"/>
        </w:rPr>
        <w:t xml:space="preserve"> en el botón</w:t>
      </w:r>
      <w:r w:rsidR="00D64200">
        <w:rPr>
          <w:lang w:val="es-ES"/>
        </w:rPr>
        <w:t xml:space="preserve"> </w:t>
      </w:r>
      <w:r w:rsidR="00333FF4">
        <w:rPr>
          <w:lang w:val="es-ES"/>
        </w:rPr>
        <w:t>“</w:t>
      </w:r>
      <w:r w:rsidR="00D64200">
        <w:rPr>
          <w:lang w:val="es-ES"/>
        </w:rPr>
        <w:t>connect</w:t>
      </w:r>
      <w:r w:rsidR="00333FF4">
        <w:rPr>
          <w:lang w:val="es-ES"/>
        </w:rPr>
        <w:t>”</w:t>
      </w:r>
      <w:r w:rsidR="00BE5F91">
        <w:rPr>
          <w:lang w:val="es-ES"/>
        </w:rPr>
        <w:t>,</w:t>
      </w:r>
      <w:r w:rsidR="00D64200">
        <w:rPr>
          <w:lang w:val="es-ES"/>
        </w:rPr>
        <w:t xml:space="preserve"> se podrá acceder a la programación </w:t>
      </w:r>
      <w:proofErr w:type="gramStart"/>
      <w:r w:rsidR="00D64200">
        <w:rPr>
          <w:lang w:val="es-ES"/>
        </w:rPr>
        <w:t>del mismo</w:t>
      </w:r>
      <w:proofErr w:type="gramEnd"/>
      <w:r w:rsidR="00BE5F91">
        <w:rPr>
          <w:lang w:val="es-ES"/>
        </w:rPr>
        <w:t>.</w:t>
      </w:r>
      <w:r w:rsidR="00856A57">
        <w:rPr>
          <w:lang w:val="es-ES"/>
        </w:rPr>
        <w:t xml:space="preserve"> </w:t>
      </w:r>
      <w:r w:rsidR="00BE5F91">
        <w:rPr>
          <w:lang w:val="es-ES"/>
        </w:rPr>
        <w:t>U</w:t>
      </w:r>
      <w:r w:rsidR="00333FF4">
        <w:rPr>
          <w:lang w:val="es-ES"/>
        </w:rPr>
        <w:t>na vez conectado</w:t>
      </w:r>
      <w:r w:rsidR="00BE5F91">
        <w:rPr>
          <w:lang w:val="es-ES"/>
        </w:rPr>
        <w:t>,</w:t>
      </w:r>
      <w:r w:rsidR="00333FF4">
        <w:rPr>
          <w:lang w:val="es-ES"/>
        </w:rPr>
        <w:t xml:space="preserve"> </w:t>
      </w:r>
      <w:r w:rsidR="00856A57">
        <w:rPr>
          <w:lang w:val="es-ES"/>
        </w:rPr>
        <w:t xml:space="preserve">se </w:t>
      </w:r>
      <w:r w:rsidR="00BE5F91">
        <w:rPr>
          <w:lang w:val="es-ES"/>
        </w:rPr>
        <w:t>d</w:t>
      </w:r>
      <w:r w:rsidR="00856A57">
        <w:rPr>
          <w:lang w:val="es-ES"/>
        </w:rPr>
        <w:t xml:space="preserve">ebe </w:t>
      </w:r>
      <w:r w:rsidR="00BE5F91">
        <w:rPr>
          <w:lang w:val="es-ES"/>
        </w:rPr>
        <w:t>hacer</w:t>
      </w:r>
      <w:r w:rsidR="00856A57">
        <w:rPr>
          <w:lang w:val="es-ES"/>
        </w:rPr>
        <w:t xml:space="preserve"> clic al icono señalado en la figura</w:t>
      </w:r>
      <w:r w:rsidR="00BE5F91">
        <w:rPr>
          <w:lang w:val="es-ES"/>
        </w:rPr>
        <w:t>.</w:t>
      </w:r>
    </w:p>
    <w:p w14:paraId="7C016A1C" w14:textId="1A525EAF" w:rsidR="00D64200" w:rsidRDefault="00D64200" w:rsidP="00DE1DCD">
      <w:pPr>
        <w:jc w:val="both"/>
        <w:rPr>
          <w:lang w:val="es-ES"/>
        </w:rPr>
      </w:pPr>
      <w:r w:rsidRPr="00D64200">
        <w:rPr>
          <w:noProof/>
          <w:lang w:val="es-ES"/>
        </w:rPr>
        <w:drawing>
          <wp:inline distT="0" distB="0" distL="0" distR="0" wp14:anchorId="6B2AD71C" wp14:editId="4AA494CC">
            <wp:extent cx="2171700" cy="311258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3854" cy="311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7190B" w14:textId="5C58A10C" w:rsidR="00856A57" w:rsidRDefault="00856A57" w:rsidP="00DE1DCD">
      <w:pPr>
        <w:jc w:val="both"/>
        <w:rPr>
          <w:lang w:val="es-ES"/>
        </w:rPr>
      </w:pPr>
    </w:p>
    <w:p w14:paraId="5BE80AB7" w14:textId="60BA4E99" w:rsidR="00C55689" w:rsidRDefault="00856A57" w:rsidP="00DE1DCD">
      <w:pPr>
        <w:jc w:val="both"/>
        <w:rPr>
          <w:lang w:val="es-ES"/>
        </w:rPr>
      </w:pPr>
      <w:r>
        <w:rPr>
          <w:lang w:val="es-ES"/>
        </w:rPr>
        <w:t>Una vez hecho es</w:t>
      </w:r>
      <w:r w:rsidR="00BE5F91">
        <w:rPr>
          <w:lang w:val="es-ES"/>
        </w:rPr>
        <w:t>t</w:t>
      </w:r>
      <w:r>
        <w:rPr>
          <w:lang w:val="es-ES"/>
        </w:rPr>
        <w:t>o</w:t>
      </w:r>
      <w:r w:rsidR="00BE5F91">
        <w:rPr>
          <w:lang w:val="es-ES"/>
        </w:rPr>
        <w:t>,</w:t>
      </w:r>
      <w:r>
        <w:rPr>
          <w:lang w:val="es-ES"/>
        </w:rPr>
        <w:t xml:space="preserve"> se desplegará una ventana en la </w:t>
      </w:r>
      <w:r w:rsidR="00BE5F91">
        <w:rPr>
          <w:lang w:val="es-ES"/>
        </w:rPr>
        <w:t>que</w:t>
      </w:r>
      <w:r>
        <w:rPr>
          <w:lang w:val="es-ES"/>
        </w:rPr>
        <w:t xml:space="preserve"> se debe </w:t>
      </w:r>
      <w:r w:rsidR="00BE5F91">
        <w:rPr>
          <w:lang w:val="es-ES"/>
        </w:rPr>
        <w:t>hacer</w:t>
      </w:r>
      <w:r>
        <w:rPr>
          <w:lang w:val="es-ES"/>
        </w:rPr>
        <w:t xml:space="preserve"> </w:t>
      </w:r>
      <w:proofErr w:type="gramStart"/>
      <w:r>
        <w:rPr>
          <w:lang w:val="es-ES"/>
        </w:rPr>
        <w:t>click</w:t>
      </w:r>
      <w:proofErr w:type="gramEnd"/>
      <w:r>
        <w:rPr>
          <w:lang w:val="es-ES"/>
        </w:rPr>
        <w:t xml:space="preserve"> a la sección “</w:t>
      </w:r>
      <w:proofErr w:type="spellStart"/>
      <w:r>
        <w:rPr>
          <w:lang w:val="es-ES"/>
        </w:rPr>
        <w:t>Enter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advanced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settings</w:t>
      </w:r>
      <w:proofErr w:type="spellEnd"/>
      <w:r>
        <w:rPr>
          <w:lang w:val="es-ES"/>
        </w:rPr>
        <w:t>” (marcado en rojo en la figura).</w:t>
      </w:r>
    </w:p>
    <w:p w14:paraId="67E29545" w14:textId="77777777" w:rsidR="00333FF4" w:rsidRDefault="00333FF4" w:rsidP="00DE1DCD">
      <w:pPr>
        <w:jc w:val="both"/>
        <w:rPr>
          <w:lang w:val="es-ES"/>
        </w:rPr>
      </w:pPr>
    </w:p>
    <w:p w14:paraId="63C14BAA" w14:textId="3247A756" w:rsidR="00C55689" w:rsidRDefault="00856A57" w:rsidP="00DE1DCD">
      <w:pPr>
        <w:jc w:val="both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4D993D14" wp14:editId="38602863">
            <wp:extent cx="2534558" cy="28289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369" cy="284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B6B02" w14:textId="3F74DA42" w:rsidR="00610645" w:rsidRDefault="00610645" w:rsidP="00DE1DCD">
      <w:pPr>
        <w:jc w:val="both"/>
        <w:rPr>
          <w:lang w:val="es-ES"/>
        </w:rPr>
      </w:pPr>
    </w:p>
    <w:p w14:paraId="00E5E81B" w14:textId="4CF69A6C" w:rsidR="00610645" w:rsidRDefault="00610645" w:rsidP="00DE1DCD">
      <w:pPr>
        <w:jc w:val="both"/>
        <w:rPr>
          <w:lang w:val="es-ES"/>
        </w:rPr>
      </w:pPr>
      <w:r>
        <w:rPr>
          <w:lang w:val="es-ES"/>
        </w:rPr>
        <w:t>La pantalla que aparecerá será la siguiente:</w:t>
      </w:r>
    </w:p>
    <w:p w14:paraId="61FB38B7" w14:textId="079CB493" w:rsidR="00856A57" w:rsidRDefault="00856A57" w:rsidP="00DE1DCD">
      <w:pPr>
        <w:jc w:val="both"/>
        <w:rPr>
          <w:lang w:val="es-ES"/>
        </w:rPr>
      </w:pPr>
    </w:p>
    <w:p w14:paraId="21C81B49" w14:textId="68E2AD6C" w:rsidR="00856A57" w:rsidRDefault="00610645" w:rsidP="00DE1DCD">
      <w:pPr>
        <w:jc w:val="both"/>
        <w:rPr>
          <w:lang w:val="es-ES"/>
        </w:rPr>
      </w:pPr>
      <w:r w:rsidRPr="00610645">
        <w:rPr>
          <w:noProof/>
          <w:lang w:val="es-ES"/>
        </w:rPr>
        <w:lastRenderedPageBreak/>
        <w:drawing>
          <wp:inline distT="0" distB="0" distL="0" distR="0" wp14:anchorId="289FA1F4" wp14:editId="42058596">
            <wp:extent cx="5248275" cy="295493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6764" cy="295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3F195" w14:textId="4E08F701" w:rsidR="00610645" w:rsidRDefault="00610645" w:rsidP="00DE1DCD">
      <w:pPr>
        <w:jc w:val="both"/>
        <w:rPr>
          <w:lang w:val="es-ES"/>
        </w:rPr>
      </w:pPr>
    </w:p>
    <w:p w14:paraId="48F8C684" w14:textId="06985F2B" w:rsidR="007C6763" w:rsidRDefault="007C6763" w:rsidP="007C6763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7C6763">
        <w:rPr>
          <w:b/>
          <w:bCs/>
          <w:lang w:val="es-ES"/>
        </w:rPr>
        <w:t>Configuración de lector</w:t>
      </w:r>
    </w:p>
    <w:p w14:paraId="1E87B7C2" w14:textId="77777777" w:rsidR="007C6763" w:rsidRPr="007C6763" w:rsidRDefault="007C6763" w:rsidP="007C6763">
      <w:pPr>
        <w:ind w:left="360"/>
        <w:jc w:val="both"/>
        <w:rPr>
          <w:b/>
          <w:bCs/>
          <w:lang w:val="es-ES"/>
        </w:rPr>
      </w:pPr>
    </w:p>
    <w:p w14:paraId="1905B429" w14:textId="66663BFD" w:rsidR="00610645" w:rsidRDefault="00610645" w:rsidP="00DE1DCD">
      <w:pPr>
        <w:jc w:val="both"/>
        <w:rPr>
          <w:lang w:val="es-ES"/>
        </w:rPr>
      </w:pPr>
      <w:r>
        <w:rPr>
          <w:lang w:val="es-ES"/>
        </w:rPr>
        <w:t>Iremos a la sección “</w:t>
      </w:r>
      <w:proofErr w:type="spellStart"/>
      <w:r>
        <w:rPr>
          <w:lang w:val="es-ES"/>
        </w:rPr>
        <w:t>Wiegand</w:t>
      </w:r>
      <w:proofErr w:type="spellEnd"/>
      <w:r>
        <w:rPr>
          <w:lang w:val="es-ES"/>
        </w:rPr>
        <w:t xml:space="preserve"> &amp; QR”, y veremos la siguiente pantalla:</w:t>
      </w:r>
    </w:p>
    <w:p w14:paraId="7B185523" w14:textId="77777777" w:rsidR="00BE5F91" w:rsidRDefault="00BE5F91" w:rsidP="00DE1DCD">
      <w:pPr>
        <w:jc w:val="both"/>
        <w:rPr>
          <w:lang w:val="es-ES"/>
        </w:rPr>
      </w:pPr>
    </w:p>
    <w:p w14:paraId="22CC58A3" w14:textId="14711AA4" w:rsidR="00610645" w:rsidRDefault="00610645" w:rsidP="00DE1DCD">
      <w:pPr>
        <w:jc w:val="both"/>
        <w:rPr>
          <w:lang w:val="es-ES"/>
        </w:rPr>
      </w:pPr>
    </w:p>
    <w:p w14:paraId="5217CC9C" w14:textId="2ECC0184" w:rsidR="00610645" w:rsidRDefault="00610645" w:rsidP="00DE1DCD">
      <w:pPr>
        <w:jc w:val="both"/>
        <w:rPr>
          <w:lang w:val="es-ES"/>
        </w:rPr>
      </w:pPr>
      <w:r w:rsidRPr="00610645">
        <w:rPr>
          <w:noProof/>
          <w:lang w:val="es-ES"/>
        </w:rPr>
        <w:drawing>
          <wp:inline distT="0" distB="0" distL="0" distR="0" wp14:anchorId="03706B8D" wp14:editId="3A6AA40E">
            <wp:extent cx="5400040" cy="26384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2E65D" w14:textId="77777777" w:rsidR="00BE5F91" w:rsidRDefault="00BE5F91" w:rsidP="00DE1DCD">
      <w:pPr>
        <w:jc w:val="both"/>
        <w:rPr>
          <w:lang w:val="es-ES"/>
        </w:rPr>
      </w:pPr>
    </w:p>
    <w:p w14:paraId="511DCC9B" w14:textId="7F3F3E88" w:rsidR="00610645" w:rsidRDefault="00610645" w:rsidP="00DE1DCD">
      <w:pPr>
        <w:jc w:val="both"/>
        <w:rPr>
          <w:lang w:val="es-ES"/>
        </w:rPr>
      </w:pPr>
    </w:p>
    <w:p w14:paraId="04902334" w14:textId="44248B57" w:rsidR="00897927" w:rsidRDefault="00610645" w:rsidP="00DE1DCD">
      <w:pPr>
        <w:jc w:val="both"/>
        <w:rPr>
          <w:lang w:val="es-ES"/>
        </w:rPr>
      </w:pPr>
      <w:r>
        <w:rPr>
          <w:lang w:val="es-ES"/>
        </w:rPr>
        <w:t xml:space="preserve">En esta pantalla modificaremos los parámetros tanto de </w:t>
      </w:r>
      <w:proofErr w:type="spellStart"/>
      <w:r>
        <w:rPr>
          <w:lang w:val="es-ES"/>
        </w:rPr>
        <w:t>wiegand</w:t>
      </w:r>
      <w:proofErr w:type="spellEnd"/>
      <w:r>
        <w:rPr>
          <w:lang w:val="es-ES"/>
        </w:rPr>
        <w:t xml:space="preserve"> como del QR</w:t>
      </w:r>
      <w:r w:rsidR="00BE5F91">
        <w:rPr>
          <w:lang w:val="es-ES"/>
        </w:rPr>
        <w:t>. E</w:t>
      </w:r>
      <w:r>
        <w:rPr>
          <w:lang w:val="es-ES"/>
        </w:rPr>
        <w:t>n este caso particular para que lea el código QR del DNI</w:t>
      </w:r>
      <w:r w:rsidR="00BE5F91">
        <w:rPr>
          <w:lang w:val="es-ES"/>
        </w:rPr>
        <w:t>,</w:t>
      </w:r>
      <w:r>
        <w:rPr>
          <w:lang w:val="es-ES"/>
        </w:rPr>
        <w:t xml:space="preserve"> modificaremos en la sección “</w:t>
      </w:r>
      <w:proofErr w:type="spellStart"/>
      <w:r>
        <w:rPr>
          <w:lang w:val="es-ES"/>
        </w:rPr>
        <w:t>Wiegand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mode</w:t>
      </w:r>
      <w:proofErr w:type="spellEnd"/>
      <w:r>
        <w:rPr>
          <w:lang w:val="es-ES"/>
        </w:rPr>
        <w:t xml:space="preserve">” en WG34 y en “QR </w:t>
      </w:r>
      <w:proofErr w:type="spellStart"/>
      <w:r>
        <w:rPr>
          <w:lang w:val="es-ES"/>
        </w:rPr>
        <w:t>code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mode</w:t>
      </w:r>
      <w:proofErr w:type="spellEnd"/>
      <w:r>
        <w:rPr>
          <w:lang w:val="es-ES"/>
        </w:rPr>
        <w:t>” lo dejaremos en Argentina</w:t>
      </w:r>
      <w:r w:rsidR="00BE5F91">
        <w:rPr>
          <w:lang w:val="es-ES"/>
        </w:rPr>
        <w:t>.</w:t>
      </w:r>
      <w:r>
        <w:rPr>
          <w:lang w:val="es-ES"/>
        </w:rPr>
        <w:t xml:space="preserve"> </w:t>
      </w:r>
      <w:r w:rsidR="00BE5F91">
        <w:rPr>
          <w:lang w:val="es-ES"/>
        </w:rPr>
        <w:t>E</w:t>
      </w:r>
      <w:r>
        <w:rPr>
          <w:lang w:val="es-ES"/>
        </w:rPr>
        <w:t>n am</w:t>
      </w:r>
      <w:r w:rsidR="00897927">
        <w:rPr>
          <w:lang w:val="es-ES"/>
        </w:rPr>
        <w:t>b</w:t>
      </w:r>
      <w:r>
        <w:rPr>
          <w:lang w:val="es-ES"/>
        </w:rPr>
        <w:t>os caso</w:t>
      </w:r>
      <w:r w:rsidR="00897927">
        <w:rPr>
          <w:lang w:val="es-ES"/>
        </w:rPr>
        <w:t>s</w:t>
      </w:r>
      <w:r w:rsidR="00BE5F91">
        <w:rPr>
          <w:lang w:val="es-ES"/>
        </w:rPr>
        <w:t>,</w:t>
      </w:r>
      <w:r w:rsidR="00897927">
        <w:rPr>
          <w:lang w:val="es-ES"/>
        </w:rPr>
        <w:t xml:space="preserve"> guardaremos la configuración con el botón “</w:t>
      </w:r>
      <w:proofErr w:type="spellStart"/>
      <w:r w:rsidR="00897927">
        <w:rPr>
          <w:lang w:val="es-ES"/>
        </w:rPr>
        <w:t>Write</w:t>
      </w:r>
      <w:proofErr w:type="spellEnd"/>
      <w:r w:rsidR="00897927">
        <w:rPr>
          <w:lang w:val="es-ES"/>
        </w:rPr>
        <w:t xml:space="preserve"> </w:t>
      </w:r>
      <w:proofErr w:type="spellStart"/>
      <w:r w:rsidR="00897927">
        <w:rPr>
          <w:lang w:val="es-ES"/>
        </w:rPr>
        <w:t>configuration</w:t>
      </w:r>
      <w:proofErr w:type="spellEnd"/>
      <w:r w:rsidR="00897927">
        <w:rPr>
          <w:lang w:val="es-ES"/>
        </w:rPr>
        <w:t xml:space="preserve">” (tanto en </w:t>
      </w:r>
      <w:r w:rsidR="00333FF4">
        <w:rPr>
          <w:lang w:val="es-ES"/>
        </w:rPr>
        <w:t>“</w:t>
      </w:r>
      <w:proofErr w:type="spellStart"/>
      <w:r w:rsidR="00897927">
        <w:rPr>
          <w:lang w:val="es-ES"/>
        </w:rPr>
        <w:t>Wiegand</w:t>
      </w:r>
      <w:proofErr w:type="spellEnd"/>
      <w:r w:rsidR="00897927">
        <w:rPr>
          <w:lang w:val="es-ES"/>
        </w:rPr>
        <w:t xml:space="preserve"> </w:t>
      </w:r>
      <w:proofErr w:type="spellStart"/>
      <w:r w:rsidR="00897927">
        <w:rPr>
          <w:lang w:val="es-ES"/>
        </w:rPr>
        <w:t>parameter</w:t>
      </w:r>
      <w:proofErr w:type="spellEnd"/>
      <w:r w:rsidR="00897927">
        <w:rPr>
          <w:lang w:val="es-ES"/>
        </w:rPr>
        <w:t xml:space="preserve"> </w:t>
      </w:r>
      <w:proofErr w:type="spellStart"/>
      <w:r w:rsidR="00897927">
        <w:rPr>
          <w:lang w:val="es-ES"/>
        </w:rPr>
        <w:t>settings</w:t>
      </w:r>
      <w:proofErr w:type="spellEnd"/>
      <w:r w:rsidR="00333FF4">
        <w:rPr>
          <w:lang w:val="es-ES"/>
        </w:rPr>
        <w:t>”</w:t>
      </w:r>
      <w:r w:rsidR="00897927">
        <w:rPr>
          <w:lang w:val="es-ES"/>
        </w:rPr>
        <w:t xml:space="preserve"> como </w:t>
      </w:r>
      <w:r w:rsidR="00897927">
        <w:rPr>
          <w:lang w:val="es-ES"/>
        </w:rPr>
        <w:lastRenderedPageBreak/>
        <w:t xml:space="preserve">en </w:t>
      </w:r>
      <w:r w:rsidR="00333FF4">
        <w:rPr>
          <w:lang w:val="es-ES"/>
        </w:rPr>
        <w:t>“</w:t>
      </w:r>
      <w:r w:rsidR="00897927">
        <w:rPr>
          <w:lang w:val="es-ES"/>
        </w:rPr>
        <w:t xml:space="preserve">QR </w:t>
      </w:r>
      <w:proofErr w:type="spellStart"/>
      <w:r w:rsidR="00897927">
        <w:rPr>
          <w:lang w:val="es-ES"/>
        </w:rPr>
        <w:t>code</w:t>
      </w:r>
      <w:proofErr w:type="spellEnd"/>
      <w:r w:rsidR="00897927">
        <w:rPr>
          <w:lang w:val="es-ES"/>
        </w:rPr>
        <w:t xml:space="preserve"> </w:t>
      </w:r>
      <w:proofErr w:type="spellStart"/>
      <w:r w:rsidR="00897927">
        <w:rPr>
          <w:lang w:val="es-ES"/>
        </w:rPr>
        <w:t>parameter</w:t>
      </w:r>
      <w:proofErr w:type="spellEnd"/>
      <w:r w:rsidR="00897927">
        <w:rPr>
          <w:lang w:val="es-ES"/>
        </w:rPr>
        <w:t xml:space="preserve"> </w:t>
      </w:r>
      <w:proofErr w:type="spellStart"/>
      <w:r w:rsidR="00897927">
        <w:rPr>
          <w:lang w:val="es-ES"/>
        </w:rPr>
        <w:t>settings</w:t>
      </w:r>
      <w:proofErr w:type="spellEnd"/>
      <w:r w:rsidR="00333FF4">
        <w:rPr>
          <w:lang w:val="es-ES"/>
        </w:rPr>
        <w:t>”</w:t>
      </w:r>
      <w:r w:rsidR="00BE5F91">
        <w:rPr>
          <w:lang w:val="es-ES"/>
        </w:rPr>
        <w:t>;</w:t>
      </w:r>
      <w:r w:rsidR="00897927">
        <w:rPr>
          <w:lang w:val="es-ES"/>
        </w:rPr>
        <w:t xml:space="preserve"> si se </w:t>
      </w:r>
      <w:r w:rsidR="00BE5F91">
        <w:rPr>
          <w:lang w:val="es-ES"/>
        </w:rPr>
        <w:t xml:space="preserve">hace </w:t>
      </w:r>
      <w:r w:rsidR="00897927">
        <w:rPr>
          <w:lang w:val="es-ES"/>
        </w:rPr>
        <w:t>cli</w:t>
      </w:r>
      <w:r w:rsidR="00BE5F91">
        <w:rPr>
          <w:lang w:val="es-ES"/>
        </w:rPr>
        <w:t>c</w:t>
      </w:r>
      <w:r w:rsidR="00897927">
        <w:rPr>
          <w:lang w:val="es-ES"/>
        </w:rPr>
        <w:t xml:space="preserve"> en el botón “</w:t>
      </w:r>
      <w:proofErr w:type="spellStart"/>
      <w:r w:rsidR="00333FF4">
        <w:rPr>
          <w:lang w:val="es-ES"/>
        </w:rPr>
        <w:t>R</w:t>
      </w:r>
      <w:r w:rsidR="00897927">
        <w:rPr>
          <w:lang w:val="es-ES"/>
        </w:rPr>
        <w:t>ead</w:t>
      </w:r>
      <w:proofErr w:type="spellEnd"/>
      <w:r w:rsidR="00897927">
        <w:rPr>
          <w:lang w:val="es-ES"/>
        </w:rPr>
        <w:t xml:space="preserve"> </w:t>
      </w:r>
      <w:proofErr w:type="spellStart"/>
      <w:r w:rsidR="00897927">
        <w:rPr>
          <w:lang w:val="es-ES"/>
        </w:rPr>
        <w:t>configuration</w:t>
      </w:r>
      <w:proofErr w:type="spellEnd"/>
      <w:r w:rsidR="00897927">
        <w:rPr>
          <w:lang w:val="es-ES"/>
        </w:rPr>
        <w:t>” se trae la configuración del dispositivo).</w:t>
      </w:r>
    </w:p>
    <w:p w14:paraId="184328D3" w14:textId="6381D9AD" w:rsidR="00897927" w:rsidRDefault="00897927" w:rsidP="00DE1DCD">
      <w:pPr>
        <w:jc w:val="both"/>
        <w:rPr>
          <w:lang w:val="es-ES"/>
        </w:rPr>
      </w:pPr>
    </w:p>
    <w:p w14:paraId="7D868213" w14:textId="77777777" w:rsidR="00897927" w:rsidRDefault="00897927" w:rsidP="00DE1DCD">
      <w:pPr>
        <w:jc w:val="both"/>
        <w:rPr>
          <w:lang w:val="es-ES"/>
        </w:rPr>
      </w:pPr>
      <w:r>
        <w:rPr>
          <w:lang w:val="es-ES"/>
        </w:rPr>
        <w:t>La configuración final debe quedar de la siguiente manera:</w:t>
      </w:r>
    </w:p>
    <w:p w14:paraId="384EDAA6" w14:textId="2C3916DA" w:rsidR="00610645" w:rsidRDefault="00897927" w:rsidP="00DE1DCD">
      <w:pPr>
        <w:jc w:val="both"/>
        <w:rPr>
          <w:lang w:val="es-ES"/>
        </w:rPr>
      </w:pPr>
      <w:r>
        <w:rPr>
          <w:lang w:val="es-ES"/>
        </w:rPr>
        <w:t xml:space="preserve"> </w:t>
      </w:r>
      <w:r w:rsidRPr="00897927">
        <w:rPr>
          <w:noProof/>
          <w:lang w:val="es-ES"/>
        </w:rPr>
        <w:drawing>
          <wp:inline distT="0" distB="0" distL="0" distR="0" wp14:anchorId="2F293D84" wp14:editId="387D2399">
            <wp:extent cx="5400040" cy="23050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E7E17" w14:textId="48A24025" w:rsidR="00897927" w:rsidRDefault="00897927" w:rsidP="00DE1DCD">
      <w:pPr>
        <w:jc w:val="both"/>
        <w:rPr>
          <w:lang w:val="es-ES"/>
        </w:rPr>
      </w:pPr>
    </w:p>
    <w:p w14:paraId="138394CD" w14:textId="172B5098" w:rsidR="007C6763" w:rsidRDefault="007C6763" w:rsidP="007C6763">
      <w:pPr>
        <w:pStyle w:val="Prrafodelista"/>
        <w:numPr>
          <w:ilvl w:val="0"/>
          <w:numId w:val="1"/>
        </w:numPr>
        <w:jc w:val="both"/>
        <w:rPr>
          <w:b/>
          <w:bCs/>
          <w:lang w:val="es-ES"/>
        </w:rPr>
      </w:pPr>
      <w:r w:rsidRPr="007C6763">
        <w:rPr>
          <w:b/>
          <w:bCs/>
          <w:lang w:val="es-ES"/>
        </w:rPr>
        <w:t>Conexión al DS-K2602T</w:t>
      </w:r>
      <w:r>
        <w:rPr>
          <w:b/>
          <w:bCs/>
          <w:lang w:val="es-ES"/>
        </w:rPr>
        <w:t xml:space="preserve">  </w:t>
      </w:r>
    </w:p>
    <w:p w14:paraId="73BF921C" w14:textId="77777777" w:rsidR="007C6763" w:rsidRPr="007C6763" w:rsidRDefault="007C6763" w:rsidP="007C6763">
      <w:pPr>
        <w:ind w:left="360"/>
        <w:jc w:val="both"/>
        <w:rPr>
          <w:lang w:val="es-ES"/>
        </w:rPr>
      </w:pPr>
    </w:p>
    <w:p w14:paraId="60A6C728" w14:textId="490258EE" w:rsidR="00897927" w:rsidRDefault="00897927" w:rsidP="00DE1DCD">
      <w:pPr>
        <w:jc w:val="both"/>
        <w:rPr>
          <w:lang w:val="es-ES"/>
        </w:rPr>
      </w:pPr>
      <w:r>
        <w:rPr>
          <w:lang w:val="es-ES"/>
        </w:rPr>
        <w:t>Una vez finalizada la configuración</w:t>
      </w:r>
      <w:r w:rsidR="00BE5F91">
        <w:rPr>
          <w:lang w:val="es-ES"/>
        </w:rPr>
        <w:t>,</w:t>
      </w:r>
      <w:r>
        <w:rPr>
          <w:lang w:val="es-ES"/>
        </w:rPr>
        <w:t xml:space="preserve"> se procederá a conectar el equipo en el conector </w:t>
      </w:r>
      <w:proofErr w:type="spellStart"/>
      <w:r>
        <w:rPr>
          <w:lang w:val="es-ES"/>
        </w:rPr>
        <w:t>Wiegand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reader</w:t>
      </w:r>
      <w:proofErr w:type="spellEnd"/>
      <w:r>
        <w:rPr>
          <w:lang w:val="es-ES"/>
        </w:rPr>
        <w:t xml:space="preserve"> del DS-K2602T </w:t>
      </w:r>
    </w:p>
    <w:p w14:paraId="3211792D" w14:textId="63626E77" w:rsidR="0091524A" w:rsidRDefault="0091524A" w:rsidP="00DE1DCD">
      <w:pPr>
        <w:jc w:val="both"/>
        <w:rPr>
          <w:lang w:val="es-ES"/>
        </w:rPr>
      </w:pPr>
    </w:p>
    <w:p w14:paraId="5234B122" w14:textId="698EA944" w:rsidR="0091524A" w:rsidRDefault="0091524A" w:rsidP="00DE1DCD">
      <w:pPr>
        <w:jc w:val="both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7220C2CC" wp14:editId="371300C1">
            <wp:extent cx="3370047" cy="4729746"/>
            <wp:effectExtent l="6033" t="0" r="7937" b="7938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94709" cy="476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088F2" w14:textId="6876552A" w:rsidR="0091524A" w:rsidRDefault="0091524A" w:rsidP="00DE1DCD">
      <w:pPr>
        <w:jc w:val="both"/>
        <w:rPr>
          <w:lang w:val="es-ES"/>
        </w:rPr>
      </w:pPr>
    </w:p>
    <w:p w14:paraId="1EAE1B61" w14:textId="77777777" w:rsidR="00BE5F91" w:rsidRDefault="00BE5F91" w:rsidP="00DE1DCD">
      <w:pPr>
        <w:jc w:val="both"/>
        <w:rPr>
          <w:lang w:val="es-ES"/>
        </w:rPr>
      </w:pPr>
    </w:p>
    <w:p w14:paraId="7330512E" w14:textId="185D1A07" w:rsidR="00F2446C" w:rsidRDefault="00F2446C" w:rsidP="00DE1DCD">
      <w:pPr>
        <w:jc w:val="both"/>
        <w:rPr>
          <w:lang w:val="es-ES"/>
        </w:rPr>
      </w:pPr>
      <w:r>
        <w:rPr>
          <w:lang w:val="es-ES"/>
        </w:rPr>
        <w:t xml:space="preserve">Al pasar el DNI por el lector (recomendado 10 cm de distancia entre lector y DNI), en el IVMS-4200, en la sección de Monitoreo nos mostrara la lectura del QR </w:t>
      </w:r>
    </w:p>
    <w:p w14:paraId="46BC4473" w14:textId="77777777" w:rsidR="00BE5F91" w:rsidRDefault="00BE5F91" w:rsidP="00DE1DCD">
      <w:pPr>
        <w:jc w:val="both"/>
        <w:rPr>
          <w:lang w:val="es-ES"/>
        </w:rPr>
      </w:pPr>
    </w:p>
    <w:p w14:paraId="64A61068" w14:textId="0C43D0CF" w:rsidR="00F2446C" w:rsidRDefault="00F2446C" w:rsidP="00DE1DCD">
      <w:pPr>
        <w:jc w:val="both"/>
        <w:rPr>
          <w:lang w:val="es-ES"/>
        </w:rPr>
      </w:pPr>
      <w:r w:rsidRPr="00F2446C">
        <w:rPr>
          <w:noProof/>
          <w:lang w:val="es-ES"/>
        </w:rPr>
        <w:drawing>
          <wp:inline distT="0" distB="0" distL="0" distR="0" wp14:anchorId="2395446E" wp14:editId="2BBCFD07">
            <wp:extent cx="5400040" cy="154559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E51D2" w14:textId="4DB30A46" w:rsidR="00F2446C" w:rsidRDefault="00F2446C" w:rsidP="00DE1DCD">
      <w:pPr>
        <w:jc w:val="both"/>
        <w:rPr>
          <w:lang w:val="es-ES"/>
        </w:rPr>
      </w:pPr>
    </w:p>
    <w:p w14:paraId="7E13C9FC" w14:textId="67A1DC7C" w:rsidR="00F2446C" w:rsidRDefault="00F2446C" w:rsidP="00DE1DCD">
      <w:pPr>
        <w:jc w:val="both"/>
        <w:rPr>
          <w:lang w:val="es-ES"/>
        </w:rPr>
      </w:pPr>
      <w:r>
        <w:rPr>
          <w:lang w:val="es-ES"/>
        </w:rPr>
        <w:t>Desde el IVMS-4200 tambien se puede cargar el DNI de la persona</w:t>
      </w:r>
      <w:r w:rsidR="00BE5F91">
        <w:rPr>
          <w:lang w:val="es-ES"/>
        </w:rPr>
        <w:t>.</w:t>
      </w:r>
      <w:r>
        <w:rPr>
          <w:lang w:val="es-ES"/>
        </w:rPr>
        <w:t xml:space="preserve"> </w:t>
      </w:r>
      <w:r w:rsidR="00BE5F91">
        <w:rPr>
          <w:lang w:val="es-ES"/>
        </w:rPr>
        <w:t>P</w:t>
      </w:r>
      <w:r>
        <w:rPr>
          <w:lang w:val="es-ES"/>
        </w:rPr>
        <w:t>ara e</w:t>
      </w:r>
      <w:r w:rsidR="00BE5F91">
        <w:rPr>
          <w:lang w:val="es-ES"/>
        </w:rPr>
        <w:t>llo,</w:t>
      </w:r>
      <w:r>
        <w:rPr>
          <w:lang w:val="es-ES"/>
        </w:rPr>
        <w:t xml:space="preserve"> </w:t>
      </w:r>
      <w:r w:rsidR="00BE5F91">
        <w:rPr>
          <w:lang w:val="es-ES"/>
        </w:rPr>
        <w:t>vaya</w:t>
      </w:r>
      <w:r>
        <w:rPr>
          <w:lang w:val="es-ES"/>
        </w:rPr>
        <w:t xml:space="preserve"> a la sección de persona y agreg</w:t>
      </w:r>
      <w:r w:rsidR="00BE5F91">
        <w:rPr>
          <w:lang w:val="es-ES"/>
        </w:rPr>
        <w:t>ue</w:t>
      </w:r>
      <w:r>
        <w:rPr>
          <w:lang w:val="es-ES"/>
        </w:rPr>
        <w:t xml:space="preserve"> una tarjeta para un usuario</w:t>
      </w:r>
      <w:r w:rsidR="00BE5F91">
        <w:rPr>
          <w:lang w:val="es-ES"/>
        </w:rPr>
        <w:t>.</w:t>
      </w:r>
      <w:r>
        <w:rPr>
          <w:lang w:val="es-ES"/>
        </w:rPr>
        <w:t xml:space="preserve"> </w:t>
      </w:r>
      <w:r w:rsidR="00BE5F91">
        <w:rPr>
          <w:lang w:val="es-ES"/>
        </w:rPr>
        <w:t>S</w:t>
      </w:r>
      <w:r>
        <w:rPr>
          <w:lang w:val="es-ES"/>
        </w:rPr>
        <w:t>eleccionar en lector de tarjeta la controladora de acceso y pasar el DNI por el lector</w:t>
      </w:r>
    </w:p>
    <w:p w14:paraId="110E5476" w14:textId="77777777" w:rsidR="00F2446C" w:rsidRDefault="00F2446C" w:rsidP="00DE1DCD">
      <w:pPr>
        <w:jc w:val="both"/>
        <w:rPr>
          <w:lang w:val="es-ES"/>
        </w:rPr>
      </w:pPr>
    </w:p>
    <w:p w14:paraId="70C0302F" w14:textId="79AF5CC5" w:rsidR="00F2446C" w:rsidRDefault="00F2446C" w:rsidP="00DE1DCD">
      <w:pPr>
        <w:jc w:val="both"/>
        <w:rPr>
          <w:lang w:val="es-ES"/>
        </w:rPr>
      </w:pPr>
      <w:r w:rsidRPr="00F2446C">
        <w:rPr>
          <w:noProof/>
          <w:lang w:val="es-ES"/>
        </w:rPr>
        <w:drawing>
          <wp:inline distT="0" distB="0" distL="0" distR="0" wp14:anchorId="5786E0C2" wp14:editId="6C696198">
            <wp:extent cx="3962953" cy="2238687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223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61EA5" w14:textId="77777777" w:rsidR="00F2446C" w:rsidRDefault="00F2446C" w:rsidP="00DE1DCD">
      <w:pPr>
        <w:jc w:val="both"/>
        <w:rPr>
          <w:lang w:val="es-ES"/>
        </w:rPr>
      </w:pPr>
    </w:p>
    <w:p w14:paraId="51F4CC5E" w14:textId="0695DB70" w:rsidR="00F2446C" w:rsidRPr="00400F9E" w:rsidRDefault="00F2446C" w:rsidP="00DE1DCD">
      <w:pPr>
        <w:jc w:val="both"/>
        <w:rPr>
          <w:lang w:val="es-ES"/>
        </w:rPr>
      </w:pPr>
      <w:r>
        <w:rPr>
          <w:lang w:val="es-ES"/>
        </w:rPr>
        <w:t xml:space="preserve">Recomendación: si se va a cargar </w:t>
      </w:r>
      <w:r w:rsidR="00BE5F91">
        <w:rPr>
          <w:lang w:val="es-ES"/>
        </w:rPr>
        <w:t>manual</w:t>
      </w:r>
      <w:r>
        <w:rPr>
          <w:lang w:val="es-ES"/>
        </w:rPr>
        <w:t>mente el DNI como tarjeta sin leerlo desde el QR600 se debe agregar 0 antes del número de documento (en total debe ser 10 dígitos)</w:t>
      </w:r>
    </w:p>
    <w:sectPr w:rsidR="00F2446C" w:rsidRPr="00400F9E" w:rsidSect="00FC5C66">
      <w:headerReference w:type="default" r:id="rId21"/>
      <w:footerReference w:type="default" r:id="rId22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D1730" w14:textId="77777777" w:rsidR="00F16681" w:rsidRDefault="00F16681" w:rsidP="00FC5C66">
      <w:pPr>
        <w:spacing w:after="0" w:line="240" w:lineRule="auto"/>
      </w:pPr>
      <w:r>
        <w:separator/>
      </w:r>
    </w:p>
  </w:endnote>
  <w:endnote w:type="continuationSeparator" w:id="0">
    <w:p w14:paraId="73FDD887" w14:textId="77777777" w:rsidR="00F16681" w:rsidRDefault="00F16681" w:rsidP="00FC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7941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B0496C" w14:textId="3B5FB3A4" w:rsidR="00FC5C66" w:rsidRDefault="00FC5C6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42EBF4" w14:textId="77777777" w:rsidR="00FC5C66" w:rsidRDefault="00FC5C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C669" w14:textId="77777777" w:rsidR="00F16681" w:rsidRDefault="00F16681" w:rsidP="00FC5C66">
      <w:pPr>
        <w:spacing w:after="0" w:line="240" w:lineRule="auto"/>
      </w:pPr>
      <w:r>
        <w:separator/>
      </w:r>
    </w:p>
  </w:footnote>
  <w:footnote w:type="continuationSeparator" w:id="0">
    <w:p w14:paraId="5DBD3BBD" w14:textId="77777777" w:rsidR="00F16681" w:rsidRDefault="00F16681" w:rsidP="00FC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42A9" w14:textId="4A3B06EE" w:rsidR="00FC5C66" w:rsidRDefault="00FC5C66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 xml:space="preserve">QR600 conexionado y configuración con </w:t>
    </w:r>
    <w:r w:rsidR="0040725E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DS-K</w: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2602</w:t>
    </w:r>
    <w:r w:rsidR="0040725E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T</w:t>
    </w:r>
  </w:p>
  <w:p w14:paraId="1AA51F35" w14:textId="77777777" w:rsidR="00FC5C66" w:rsidRDefault="00FC5C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CF7"/>
    <w:multiLevelType w:val="hybridMultilevel"/>
    <w:tmpl w:val="FD7C45F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47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4E"/>
    <w:rsid w:val="000263DD"/>
    <w:rsid w:val="002F3FB2"/>
    <w:rsid w:val="00305F5C"/>
    <w:rsid w:val="00333FF4"/>
    <w:rsid w:val="00400C36"/>
    <w:rsid w:val="00400F9E"/>
    <w:rsid w:val="0040725E"/>
    <w:rsid w:val="00453D63"/>
    <w:rsid w:val="005F06F3"/>
    <w:rsid w:val="00610645"/>
    <w:rsid w:val="00732FEC"/>
    <w:rsid w:val="00751EA4"/>
    <w:rsid w:val="007C6763"/>
    <w:rsid w:val="00856A57"/>
    <w:rsid w:val="00897927"/>
    <w:rsid w:val="008D6EBF"/>
    <w:rsid w:val="00914185"/>
    <w:rsid w:val="00914F76"/>
    <w:rsid w:val="0091524A"/>
    <w:rsid w:val="00B22555"/>
    <w:rsid w:val="00BE5F91"/>
    <w:rsid w:val="00C156B1"/>
    <w:rsid w:val="00C55689"/>
    <w:rsid w:val="00D64200"/>
    <w:rsid w:val="00D85532"/>
    <w:rsid w:val="00D9194E"/>
    <w:rsid w:val="00DE1DCD"/>
    <w:rsid w:val="00F16681"/>
    <w:rsid w:val="00F2446C"/>
    <w:rsid w:val="00FC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2228"/>
  <w15:chartTrackingRefBased/>
  <w15:docId w15:val="{03FB1BE0-1B22-4073-9FC3-52A1DEE3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420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420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C5C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C66"/>
  </w:style>
  <w:style w:type="paragraph" w:styleId="Piedepgina">
    <w:name w:val="footer"/>
    <w:basedOn w:val="Normal"/>
    <w:link w:val="PiedepginaCar"/>
    <w:uiPriority w:val="99"/>
    <w:unhideWhenUsed/>
    <w:rsid w:val="00FC5C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C66"/>
  </w:style>
  <w:style w:type="paragraph" w:styleId="Prrafodelista">
    <w:name w:val="List Paragraph"/>
    <w:basedOn w:val="Normal"/>
    <w:uiPriority w:val="34"/>
    <w:qFormat/>
    <w:rsid w:val="007C6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scargas.fiesa.com.ar/descargas/ZKTeco/Software/QR50-QR500-QR600-config-demo-v1-07_2023-01-09_1405.zi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6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Leguizamon | FIESA SRL</dc:creator>
  <cp:keywords/>
  <dc:description/>
  <cp:lastModifiedBy>Leandro Leguizamon | FIESA SRL</cp:lastModifiedBy>
  <cp:revision>13</cp:revision>
  <dcterms:created xsi:type="dcterms:W3CDTF">2024-03-27T15:50:00Z</dcterms:created>
  <dcterms:modified xsi:type="dcterms:W3CDTF">2024-04-03T18:07:00Z</dcterms:modified>
</cp:coreProperties>
</file>